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TCSC Code of Conduct</w:t>
      </w:r>
    </w:p>
    <w:p>
      <w:pPr>
        <w:pStyle w:val="Body"/>
        <w:bidi w:val="0"/>
      </w:pPr>
    </w:p>
    <w:p>
      <w:pPr>
        <w:pStyle w:val="Body"/>
        <w:bidi w:val="0"/>
      </w:pP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1.</w:t>
      </w:r>
      <w:r>
        <w:rPr>
          <w:rFonts w:ascii="Times Roman" w:hAnsi="Times Roman"/>
          <w:b w:val="1"/>
          <w:bCs w:val="1"/>
          <w:rtl w:val="0"/>
          <w:lang w:val="en-US"/>
        </w:rPr>
        <w:t>Purpose</w:t>
      </w:r>
      <w:r>
        <w:rPr>
          <w:rFonts w:ascii="Times Roman" w:hAnsi="Times Roman"/>
          <w:b w:val="1"/>
          <w:bCs w:val="1"/>
          <w:rtl w:val="0"/>
          <w:lang w:val="en-US"/>
        </w:rPr>
        <w: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b w:val="1"/>
          <w:bCs w:val="1"/>
          <w:rtl w:val="0"/>
          <w:lang w:val="it-IT"/>
        </w:rPr>
        <w:t xml:space="preserve"> i.</w:t>
      </w:r>
      <w:r>
        <w:rPr>
          <w:rFonts w:ascii="Times Roman" w:hAnsi="Times Roman"/>
          <w:rtl w:val="0"/>
          <w:lang w:val="en-US"/>
        </w:rPr>
        <w:t xml:space="preserve"> The purpose of the </w:t>
      </w:r>
      <w:r>
        <w:rPr>
          <w:rFonts w:ascii="Times Roman" w:hAnsi="Times Roman"/>
          <w:rtl w:val="0"/>
          <w:lang w:val="en-US"/>
        </w:rPr>
        <w:t>TCSC</w:t>
      </w:r>
      <w:r>
        <w:rPr>
          <w:rFonts w:ascii="Times Roman" w:hAnsi="Times Roman"/>
          <w:rtl w:val="0"/>
          <w:lang w:val="en-US"/>
        </w:rPr>
        <w:t xml:space="preserve"> of Conduct and Ethics (hereinafter referred to as the Code) is to ensure a safe and positive environment (within </w:t>
      </w:r>
      <w:r>
        <w:rPr>
          <w:rFonts w:ascii="Times Roman" w:hAnsi="Times Roman"/>
          <w:rtl w:val="0"/>
          <w:lang w:val="en-US"/>
        </w:rPr>
        <w:t>TCSC</w:t>
      </w:r>
      <w:r>
        <w:rPr>
          <w:rFonts w:ascii="Times Roman" w:hAnsi="Times Roman" w:hint="default"/>
          <w:rtl w:val="1"/>
        </w:rPr>
        <w:t>’</w:t>
      </w:r>
      <w:r>
        <w:rPr>
          <w:rFonts w:ascii="Times Roman" w:hAnsi="Times Roman"/>
          <w:rtl w:val="0"/>
          <w:lang w:val="en-US"/>
        </w:rPr>
        <w:t xml:space="preserve">s programs, activities, and events) by making individuals aware that there is an expectation, at all times, of appropriate behaviour consistent with </w:t>
      </w:r>
      <w:r>
        <w:rPr>
          <w:rFonts w:ascii="Times Roman" w:hAnsi="Times Roman"/>
          <w:rtl w:val="0"/>
          <w:lang w:val="en-US"/>
        </w:rPr>
        <w:t>TCSC</w:t>
      </w:r>
      <w:r>
        <w:rPr>
          <w:rFonts w:ascii="Times Roman" w:hAnsi="Times Roman" w:hint="default"/>
          <w:rtl w:val="1"/>
        </w:rPr>
        <w:t>’</w:t>
      </w:r>
      <w:r>
        <w:rPr>
          <w:rFonts w:ascii="Times Roman" w:hAnsi="Times Roman"/>
          <w:rtl w:val="0"/>
          <w:lang w:val="en-US"/>
        </w:rPr>
        <w:t xml:space="preserve">s core values. </w:t>
      </w:r>
      <w:r>
        <w:rPr>
          <w:rFonts w:ascii="Times Roman" w:hAnsi="Times Roman"/>
          <w:rtl w:val="0"/>
          <w:lang w:val="en-US"/>
        </w:rPr>
        <w:t>TCSC</w:t>
      </w:r>
      <w:r>
        <w:rPr>
          <w:rFonts w:ascii="Times Roman" w:hAnsi="Times Roman"/>
          <w:rtl w:val="0"/>
          <w:lang w:val="en-US"/>
        </w:rPr>
        <w:t xml:space="preserve"> supports equal opportunity, prohibits discriminatory practices, and is committed to providing an environment in which all individuals are treated with respect.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b w:val="1"/>
          <w:bCs w:val="1"/>
          <w:rtl w:val="0"/>
        </w:rPr>
        <w:t>ii.</w:t>
      </w:r>
      <w:r>
        <w:rPr>
          <w:rFonts w:ascii="Times Roman" w:hAnsi="Times Roman"/>
          <w:rtl w:val="0"/>
          <w:lang w:val="en-US"/>
        </w:rPr>
        <w:t xml:space="preserve"> This Code is not intended to specifically outline every instance of misconduct. Misconduct that is not in line with the values of </w:t>
      </w:r>
      <w:r>
        <w:rPr>
          <w:rFonts w:ascii="Times Roman" w:hAnsi="Times Roman"/>
          <w:rtl w:val="0"/>
          <w:lang w:val="en-US"/>
        </w:rPr>
        <w:t>TCSC</w:t>
      </w:r>
      <w:r>
        <w:rPr>
          <w:rFonts w:ascii="Times Roman" w:hAnsi="Times Roman"/>
          <w:rtl w:val="0"/>
          <w:lang w:val="en-US"/>
        </w:rPr>
        <w:t xml:space="preserve"> or with the purpose of this Code may still constitute a breach of the Code and be subject to sanctions even though not specifically included in the Code</w:t>
      </w: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iii.</w:t>
      </w:r>
      <w:r>
        <w:rPr>
          <w:rFonts w:ascii="Times Roman" w:hAnsi="Times Roman"/>
          <w:b w:val="0"/>
          <w:bCs w:val="0"/>
          <w:rtl w:val="0"/>
          <w:lang w:val="en-US"/>
        </w:rPr>
        <w:t xml:space="preserve"> </w:t>
      </w:r>
      <w:r>
        <w:rPr>
          <w:rFonts w:ascii="Times Roman" w:hAnsi="Times Roman"/>
          <w:b w:val="0"/>
          <w:bCs w:val="0"/>
          <w:rtl w:val="0"/>
          <w:lang w:val="en-US"/>
        </w:rPr>
        <w:t>An Individual who violates this Code may be subject to a formal complaint, a discipline process and the imposition of sanctions, pursuant to this Code.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2.Responsibilities: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All </w:t>
      </w:r>
      <w:r>
        <w:rPr>
          <w:rFonts w:ascii="Times Roman" w:hAnsi="Times Roman"/>
          <w:rtl w:val="0"/>
          <w:lang w:val="en-US"/>
        </w:rPr>
        <w:t xml:space="preserve">members of TCSC </w:t>
      </w:r>
      <w:r>
        <w:rPr>
          <w:rFonts w:ascii="Times Roman" w:hAnsi="Times Roman"/>
          <w:rtl w:val="0"/>
          <w:lang w:val="en-US"/>
        </w:rPr>
        <w:t>have a responsibility to:</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w:t>
      </w:r>
      <w:r>
        <w:rPr>
          <w:rFonts w:ascii="Times Roman" w:hAnsi="Times Roman"/>
          <w:rtl w:val="0"/>
          <w:lang w:val="en-US"/>
        </w:rPr>
        <w:t xml:space="preserve"> Comply, at all times with the OSA Code of Conduct and it</w:t>
      </w:r>
      <w:r>
        <w:rPr>
          <w:rFonts w:ascii="Times Roman" w:hAnsi="Times Roman" w:hint="default"/>
          <w:rtl w:val="1"/>
        </w:rPr>
        <w:t>’</w:t>
      </w:r>
      <w:r>
        <w:rPr>
          <w:rFonts w:ascii="Times Roman" w:hAnsi="Times Roman"/>
          <w:rtl w:val="0"/>
          <w:lang w:val="en-US"/>
        </w:rPr>
        <w:t>s Rules and Regulations, policies, procedures and directives - in addition to TCSC Code of Conduct.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b)</w:t>
      </w:r>
      <w:r>
        <w:rPr>
          <w:rFonts w:ascii="Times Roman" w:hAnsi="Times Roman"/>
          <w:rtl w:val="0"/>
          <w:lang w:val="en-US"/>
        </w:rPr>
        <w:t>Resolve conflicts in a professional and civil manner on issues that may be in dispute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c)</w:t>
      </w:r>
      <w:r>
        <w:rPr>
          <w:rFonts w:ascii="Times Roman" w:hAnsi="Times Roman"/>
          <w:rtl w:val="0"/>
          <w:lang w:val="en-US"/>
        </w:rPr>
        <w:t>Maintain and enhance the dignity and self-esteem of TCSC members by</w:t>
      </w:r>
      <w:r>
        <w:rPr>
          <w:rFonts w:ascii="Times Roman" w:hAnsi="Times Roman"/>
          <w:rtl w:val="0"/>
          <w:lang w:val="en-US"/>
        </w:rPr>
        <w:t>:</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i)</w:t>
      </w:r>
      <w:r>
        <w:rPr>
          <w:rFonts w:ascii="Times Roman" w:hAnsi="Times Roman"/>
          <w:rtl w:val="0"/>
          <w:lang w:val="en-US"/>
        </w:rPr>
        <w:t xml:space="preserve">Demonstrating respect to individuals regardless of body type, physical characteristics, </w:t>
      </w:r>
      <w:r>
        <w:rPr>
          <w:rFonts w:ascii="Times Roman" w:hAnsi="Times Roman"/>
          <w:rtl w:val="0"/>
          <w:lang w:val="en-US"/>
        </w:rPr>
        <w:t xml:space="preserve">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w:t>
      </w:r>
      <w:r>
        <w:rPr>
          <w:rFonts w:ascii="Times Roman" w:hAnsi="Times Roman"/>
          <w:rtl w:val="0"/>
          <w:lang w:val="en-US"/>
        </w:rPr>
        <w:t xml:space="preserve">athletic ability, age, ancestry, colour, race, citizenship, ethnic origin, place of origin,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w:t>
      </w:r>
      <w:r>
        <w:rPr>
          <w:rFonts w:ascii="Times Roman" w:hAnsi="Times Roman"/>
          <w:rtl w:val="0"/>
          <w:lang w:val="en-US"/>
        </w:rPr>
        <w:t xml:space="preserve">creed, disability, family status, marital status, gender identity, gender expression, sex,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              </w:t>
      </w:r>
      <w:r>
        <w:rPr>
          <w:rFonts w:ascii="Times Roman" w:hAnsi="Times Roman"/>
          <w:rtl w:val="0"/>
          <w:lang w:val="en-US"/>
        </w:rPr>
        <w:t>and sexual orientation</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ii)</w:t>
      </w:r>
      <w:r>
        <w:rPr>
          <w:rFonts w:ascii="Times Roman" w:hAnsi="Times Roman"/>
          <w:rtl w:val="0"/>
          <w:lang w:val="en-US"/>
        </w:rPr>
        <w:t>Directing comments or criticism appropriately and avoiding public criticism of</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rPr>
        <w:t xml:space="preserve"> </w:t>
      </w:r>
      <w:r>
        <w:rPr>
          <w:rFonts w:ascii="Times Roman" w:hAnsi="Times Roman"/>
          <w:rtl w:val="0"/>
          <w:lang w:val="en-US"/>
        </w:rPr>
        <w:t xml:space="preserve">               m</w:t>
      </w:r>
      <w:r>
        <w:rPr>
          <w:rFonts w:ascii="Times Roman" w:hAnsi="Times Roman"/>
          <w:rtl w:val="0"/>
          <w:lang w:val="en-US"/>
        </w:rPr>
        <w:t>embers</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iii)</w:t>
      </w:r>
      <w:r>
        <w:rPr>
          <w:rFonts w:ascii="Times Roman" w:hAnsi="Times Roman"/>
          <w:rtl w:val="0"/>
          <w:lang w:val="en-US"/>
        </w:rPr>
        <w:t>Consistently demonstrating the spirit of fair play, sport leadership, and ethical conduct</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iv)</w:t>
      </w:r>
      <w:r>
        <w:rPr>
          <w:rFonts w:ascii="Times Roman" w:hAnsi="Times Roman"/>
          <w:rtl w:val="0"/>
          <w:lang w:val="en-US"/>
        </w:rPr>
        <w:t>Consistently treating individuals fairly and reasonably</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v)</w:t>
      </w:r>
      <w:r>
        <w:rPr>
          <w:rFonts w:ascii="Times Roman" w:hAnsi="Times Roman"/>
          <w:rtl w:val="0"/>
          <w:lang w:val="en-US"/>
        </w:rPr>
        <w:t xml:space="preserve">Demonstrating respect for the principle of fair play, which include: </w:t>
      </w:r>
      <w:r>
        <w:rPr>
          <w:rFonts w:ascii="Times Roman" w:hAnsi="Times Roman" w:hint="default"/>
          <w:rtl w:val="0"/>
        </w:rPr>
        <w:t xml:space="preserve">• </w:t>
      </w:r>
      <w:r>
        <w:rPr>
          <w:rFonts w:ascii="Times Roman" w:hAnsi="Times Roman"/>
          <w:rtl w:val="0"/>
          <w:lang w:val="en-US"/>
        </w:rPr>
        <w:t>Respect for both</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the</w:t>
      </w:r>
      <w:r>
        <w:rPr>
          <w:rFonts w:ascii="Times Roman" w:hAnsi="Times Roman"/>
          <w:rtl w:val="0"/>
          <w:lang w:val="en-US"/>
        </w:rPr>
        <w:t xml:space="preserve"> </w:t>
      </w:r>
      <w:r>
        <w:rPr>
          <w:rFonts w:ascii="Times Roman" w:hAnsi="Times Roman"/>
          <w:rtl w:val="0"/>
          <w:lang w:val="en-US"/>
        </w:rPr>
        <w:t xml:space="preserve">letter and spirit of the rules; </w:t>
      </w:r>
      <w:r>
        <w:rPr>
          <w:rFonts w:ascii="Times Roman" w:hAnsi="Times Roman" w:hint="default"/>
          <w:rtl w:val="0"/>
        </w:rPr>
        <w:t xml:space="preserve">• </w:t>
      </w:r>
      <w:r>
        <w:rPr>
          <w:rFonts w:ascii="Times Roman" w:hAnsi="Times Roman"/>
          <w:rtl w:val="0"/>
          <w:lang w:val="en-US"/>
        </w:rPr>
        <w:t xml:space="preserve">Respect for referees and their decisions; </w:t>
      </w:r>
      <w:r>
        <w:rPr>
          <w:rFonts w:ascii="Times Roman" w:hAnsi="Times Roman" w:hint="default"/>
          <w:rtl w:val="0"/>
        </w:rPr>
        <w:t xml:space="preserve">• </w:t>
      </w:r>
      <w:r>
        <w:rPr>
          <w:rFonts w:ascii="Times Roman" w:hAnsi="Times Roman"/>
          <w:rtl w:val="0"/>
          <w:lang w:val="en-US"/>
        </w:rPr>
        <w:t>Respect for</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rPr>
        <w:t xml:space="preserve"> </w:t>
      </w:r>
      <w:r>
        <w:rPr>
          <w:rFonts w:ascii="Times Roman" w:cs="Times Roman" w:hAnsi="Times Roman" w:eastAsia="Times Roman"/>
          <w:rtl w:val="0"/>
        </w:rPr>
        <w:tab/>
        <w:t xml:space="preserve">   </w:t>
      </w:r>
      <w:r>
        <w:rPr>
          <w:rFonts w:ascii="Times Roman" w:hAnsi="Times Roman"/>
          <w:rtl w:val="0"/>
          <w:lang w:val="en-US"/>
        </w:rPr>
        <w:t xml:space="preserve">opponents, including modesty in victory and composure in defeat; </w:t>
      </w:r>
      <w:r>
        <w:rPr>
          <w:rFonts w:ascii="Times Roman" w:hAnsi="Times Roman" w:hint="default"/>
          <w:rtl w:val="0"/>
        </w:rPr>
        <w:t xml:space="preserve">• </w:t>
      </w:r>
      <w:r>
        <w:rPr>
          <w:rFonts w:ascii="Times Roman" w:hAnsi="Times Roman"/>
          <w:rtl w:val="0"/>
          <w:lang w:val="en-US"/>
        </w:rPr>
        <w:t xml:space="preserve">Maintenance of </w:t>
      </w:r>
    </w:p>
    <w:p>
      <w:pPr>
        <w:pStyle w:val="Default"/>
        <w:bidi w:val="0"/>
        <w:spacing w:before="0" w:line="240" w:lineRule="auto"/>
        <w:ind w:left="0" w:right="0" w:firstLine="0"/>
        <w:jc w:val="left"/>
        <w:rPr>
          <w:rFonts w:ascii="Times Roman" w:cs="Times Roman" w:hAnsi="Times Roman" w:eastAsia="Times Roman"/>
          <w:rtl w:val="0"/>
        </w:rPr>
      </w:pPr>
      <w:r>
        <w:rPr>
          <w:rFonts w:ascii="Times Roman" w:cs="Times Roman" w:hAnsi="Times Roman" w:eastAsia="Times Roman"/>
          <w:rtl w:val="0"/>
        </w:rPr>
        <w:tab/>
        <w:t xml:space="preserve">   </w:t>
      </w:r>
      <w:r>
        <w:rPr>
          <w:rFonts w:ascii="Times Roman" w:hAnsi="Times Roman"/>
          <w:rtl w:val="0"/>
          <w:lang w:val="en-US"/>
        </w:rPr>
        <w:t>self</w:t>
      </w:r>
      <w:r>
        <w:rPr>
          <w:rFonts w:ascii="Times Roman" w:hAnsi="Times Roman"/>
          <w:rtl w:val="0"/>
          <w:lang w:val="en-US"/>
        </w:rPr>
        <w:t>-</w:t>
      </w:r>
      <w:r>
        <w:rPr>
          <w:rFonts w:ascii="Times Roman" w:hAnsi="Times Roman"/>
          <w:rtl w:val="0"/>
          <w:lang w:val="en-US"/>
        </w:rPr>
        <w:t>control at all times</w:t>
      </w:r>
      <w:r>
        <w:rPr>
          <w:rFonts w:ascii="Times Roman" w:hAnsi="Times Roman"/>
          <w:rtl w:val="0"/>
          <w:lang w:val="en-US"/>
        </w:rPr>
        <w: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3.</w:t>
      </w:r>
      <w:r>
        <w:rPr>
          <w:rFonts w:ascii="Times Roman" w:hAnsi="Times Roman"/>
          <w:b w:val="1"/>
          <w:bCs w:val="1"/>
          <w:rtl w:val="0"/>
        </w:rPr>
        <w:t>Harassment</w:t>
      </w:r>
      <w:r>
        <w:rPr>
          <w:rFonts w:ascii="Times Roman" w:hAnsi="Times Roman"/>
          <w:b w:val="1"/>
          <w:bCs w:val="1"/>
          <w:rtl w:val="0"/>
          <w:lang w:val="en-US"/>
        </w:rPr>
        <w:t>:</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All TCSC Members have a responsibility to:</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R</w:t>
      </w:r>
      <w:r>
        <w:rPr>
          <w:rFonts w:ascii="Times Roman" w:hAnsi="Times Roman"/>
          <w:rtl w:val="0"/>
          <w:lang w:val="en-US"/>
        </w:rPr>
        <w:t>efrain from any behaviour that constitutes harassment, where harassment is defined according to the Canadian Human Rights Commission as a form of discrimination that involves any unwanted physical or verbal behaviour that offends or humiliates. Generally, harassment is a behaviour that persists over time. Serious one-time incidents can also sometimes be considered harassment.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Types of behaviour that constitute harassment include, but are not limited to:</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i)</w:t>
      </w:r>
      <w:r>
        <w:rPr>
          <w:rFonts w:ascii="Times Roman" w:hAnsi="Times Roman"/>
          <w:rtl w:val="0"/>
          <w:lang w:val="en-US"/>
        </w:rPr>
        <w:t>Written or verbal abuse, threats, or outbursts;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ii)</w:t>
      </w:r>
      <w:r>
        <w:rPr>
          <w:rFonts w:ascii="Times Roman" w:hAnsi="Times Roman"/>
          <w:rtl w:val="0"/>
          <w:lang w:val="en-US"/>
        </w:rPr>
        <w:t>Unwelcome remarks, jokes, comments, innuendo, or taunts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iii)</w:t>
      </w:r>
      <w:r>
        <w:rPr>
          <w:rFonts w:ascii="Times Roman" w:hAnsi="Times Roman"/>
          <w:rtl w:val="0"/>
          <w:lang w:val="fr-FR"/>
        </w:rPr>
        <w:t>Discrimination</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iv)</w:t>
      </w:r>
      <w:r>
        <w:rPr>
          <w:rFonts w:ascii="Times Roman" w:hAnsi="Times Roman"/>
          <w:rtl w:val="0"/>
          <w:lang w:val="en-US"/>
        </w:rPr>
        <w:t>Hitting, pinching or unwanted touching which is not accidental or deemed to be generally accepted as a part of sport participation</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v) </w:t>
      </w:r>
      <w:r>
        <w:rPr>
          <w:rFonts w:ascii="Times Roman" w:hAnsi="Times Roman"/>
          <w:rtl w:val="0"/>
          <w:lang w:val="en-US"/>
        </w:rPr>
        <w:t>Inquiries or comments about a person</w:t>
      </w:r>
      <w:r>
        <w:rPr>
          <w:rFonts w:ascii="Times Roman" w:hAnsi="Times Roman" w:hint="default"/>
          <w:rtl w:val="1"/>
        </w:rPr>
        <w:t>’</w:t>
      </w:r>
      <w:r>
        <w:rPr>
          <w:rFonts w:ascii="Times Roman" w:hAnsi="Times Roman"/>
          <w:rtl w:val="0"/>
          <w:lang w:val="en-US"/>
        </w:rPr>
        <w:t>s sex life</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vi) </w:t>
      </w:r>
      <w:r>
        <w:rPr>
          <w:rFonts w:ascii="Times Roman" w:hAnsi="Times Roman"/>
          <w:rtl w:val="0"/>
          <w:lang w:val="en-US"/>
        </w:rPr>
        <w:t>Inquiries or comments about a person</w:t>
      </w:r>
      <w:r>
        <w:rPr>
          <w:rFonts w:ascii="Times Roman" w:hAnsi="Times Roman" w:hint="default"/>
          <w:rtl w:val="1"/>
        </w:rPr>
        <w:t>’</w:t>
      </w:r>
      <w:r>
        <w:rPr>
          <w:rFonts w:ascii="Times Roman" w:hAnsi="Times Roman"/>
          <w:rtl w:val="0"/>
        </w:rPr>
        <w:t xml:space="preserve">s </w:t>
      </w:r>
      <w:r>
        <w:rPr>
          <w:rFonts w:ascii="Times Roman" w:hAnsi="Times Roman"/>
          <w:rtl w:val="0"/>
          <w:lang w:val="en-US"/>
        </w:rPr>
        <w:t>gender identity</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4.Reporting:</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Individuals who wish to file a complaint </w:t>
      </w:r>
      <w:r>
        <w:rPr>
          <w:rFonts w:ascii="Times Roman" w:hAnsi="Times Roman"/>
          <w:rtl w:val="0"/>
          <w:lang w:val="en-US"/>
        </w:rPr>
        <w:t>shall</w:t>
      </w:r>
      <w:r>
        <w:rPr>
          <w:rFonts w:ascii="Times Roman" w:hAnsi="Times Roman"/>
          <w:rtl w:val="0"/>
        </w:rPr>
        <w:t xml:space="preserve"> </w:t>
      </w:r>
      <w:r>
        <w:rPr>
          <w:rFonts w:ascii="Times Roman" w:hAnsi="Times Roman"/>
          <w:rtl w:val="0"/>
          <w:lang w:val="en-US"/>
        </w:rPr>
        <w:t xml:space="preserve">send an email to TCSC. From there, the complaint will be ushered to the necessary channels.  </w:t>
      </w:r>
      <w:r>
        <w:rPr>
          <w:rFonts w:ascii="Times Roman" w:hAnsi="Times Roman"/>
          <w:rtl w:val="0"/>
          <w:lang w:val="en-US"/>
        </w:rPr>
        <w:t>A certified discipline chair, a disciplinary committee, and the TCSC Board of Directors are all recognized for making final decisions based on the nature of the complaint. The disciplinary committee will include both current and former TCSC members and will consistently include individuals from diverse backgrounds to ensure a range of perspectives.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5.Sanctions:</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The Final Decision Making Panel may apply the following disciplinary sanctions, singularly or in combination:</w:t>
      </w:r>
    </w:p>
    <w:p>
      <w:pPr>
        <w:pStyle w:val="Default"/>
        <w:bidi w:val="0"/>
        <w:spacing w:before="0" w:line="240" w:lineRule="auto"/>
        <w:ind w:left="0" w:right="0" w:firstLine="0"/>
        <w:jc w:val="left"/>
        <w:rPr>
          <w:rFonts w:ascii="Times Roman" w:cs="Times Roman" w:hAnsi="Times Roman" w:eastAsia="Times Roman"/>
          <w:rtl w:val="0"/>
        </w:rPr>
      </w:pP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Verbal or written reprimand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Verbal or written apology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Service or other contribution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Removal of certain privileges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Suspension from certain teams, events, and/or activities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Suspension from the Organization</w:t>
      </w:r>
      <w:r>
        <w:rPr>
          <w:rFonts w:ascii="Times Roman" w:hAnsi="Times Roman" w:hint="default"/>
          <w:rtl w:val="1"/>
        </w:rPr>
        <w:t>’</w:t>
      </w:r>
      <w:r>
        <w:rPr>
          <w:rFonts w:ascii="Times Roman" w:hAnsi="Times Roman"/>
          <w:rtl w:val="0"/>
          <w:lang w:val="en-US"/>
        </w:rPr>
        <w:t xml:space="preserve">s activities for a designated period of time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Payment of the cost of repairs for property damage </w:t>
      </w:r>
    </w:p>
    <w:p>
      <w:pPr>
        <w:pStyle w:val="Default"/>
        <w:numPr>
          <w:ilvl w:val="0"/>
          <w:numId w:val="2"/>
        </w:numPr>
        <w:bidi w:val="0"/>
        <w:spacing w:before="0" w:line="240" w:lineRule="auto"/>
        <w:ind w:right="0"/>
        <w:jc w:val="left"/>
        <w:rPr>
          <w:rFonts w:ascii="Times Roman" w:hAnsi="Times Roman"/>
          <w:rtl w:val="0"/>
          <w:lang w:val="fr-FR"/>
        </w:rPr>
      </w:pPr>
      <w:r>
        <w:rPr>
          <w:rFonts w:ascii="Times Roman" w:hAnsi="Times Roman"/>
          <w:rtl w:val="0"/>
          <w:lang w:val="fr-FR"/>
        </w:rPr>
        <w:t xml:space="preserve">Expulsion </w:t>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 xml:space="preserve">Any other sanction considered appropriate for the </w:t>
      </w:r>
      <w:r>
        <w:rPr>
          <w:rFonts w:ascii="Times Roman" w:hAnsi="Times Roman"/>
          <w:rtl w:val="0"/>
          <w:lang w:val="en-US"/>
        </w:rPr>
        <w:t>offence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tl w:val="0"/>
        </w:rPr>
      </w:pPr>
      <w:r>
        <w:rPr>
          <w:rFonts w:ascii="Times Roman" w:hAnsi="Times Roman"/>
          <w:rtl w:val="0"/>
          <w:lang w:val="en-US"/>
        </w:rPr>
        <w:t>Unless the Final Decision Making Panel decides otherwise, any disciplinary sanctions will begin immediately and will continue even if a Party initiates an appeal of the decision. Failure to</w:t>
      </w:r>
      <w:r>
        <w:rPr>
          <w:rFonts w:ascii="Times Roman" w:hAnsi="Times Roman"/>
          <w:rtl w:val="0"/>
          <w:lang w:val="en-US"/>
        </w:rPr>
        <w:t xml:space="preserve"> </w:t>
      </w:r>
      <w:r>
        <w:rPr>
          <w:rFonts w:ascii="Times Roman" w:hAnsi="Times Roman"/>
          <w:rtl w:val="0"/>
          <w:lang w:val="en-US"/>
        </w:rPr>
        <w:t>comply with a sanction as determined by the Final Decision Making Panel will result in an automatic suspension from the Organization until such time as compliance occurs.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